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54" w:rsidRPr="002E20F2" w:rsidRDefault="00596678" w:rsidP="00596678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 w:cs="Arial"/>
          <w:b/>
          <w:noProof/>
          <w:color w:val="009401"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4509821</wp:posOffset>
                </wp:positionH>
                <wp:positionV relativeFrom="paragraph">
                  <wp:posOffset>940003</wp:posOffset>
                </wp:positionV>
                <wp:extent cx="2077237" cy="1191895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237" cy="1191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96678" w:rsidRDefault="00596678" w:rsidP="00596678">
                            <w:pPr>
                              <w:jc w:val="center"/>
                            </w:pPr>
                            <w:r w:rsidRPr="00596678">
                              <w:rPr>
                                <w:rFonts w:ascii="Arial Narrow" w:hAnsi="Arial Narrow"/>
                                <w:noProof/>
                                <w:sz w:val="24"/>
                                <w:szCs w:val="24"/>
                                <w:lang w:eastAsia="en-NZ"/>
                              </w:rPr>
                              <w:drawing>
                                <wp:inline distT="0" distB="0" distL="0" distR="0" wp14:anchorId="2C2C8114" wp14:editId="4260AF23">
                                  <wp:extent cx="1617345" cy="1071971"/>
                                  <wp:effectExtent l="0" t="0" r="1905" b="0"/>
                                  <wp:docPr id="2" name="Picture 2" descr="\\smpdc02\Home Drives$\clairer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smpdc02\Home Drives$\clairer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7345" cy="1071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5.1pt;margin-top:74pt;width:163.55pt;height:9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" fillcolor="white [3201]" stroked="f" strokeweight=".5pt">
                <v:textbox>
                  <w:txbxContent>
                    <w:p w:rsidR="00596678" w:rsidRDefault="00596678" w:rsidP="00596678">
                      <w:pPr>
                        <w:jc w:val="center"/>
                      </w:pPr>
                      <w:r w:rsidRPr="00596678">
                        <w:rPr>
                          <w:rFonts w:ascii="Arial Narrow" w:hAnsi="Arial Narrow"/>
                          <w:noProof/>
                          <w:sz w:val="24"/>
                          <w:szCs w:val="24"/>
                          <w:lang w:eastAsia="en-NZ"/>
                        </w:rPr>
                        <w:drawing>
                          <wp:inline distT="0" distB="0" distL="0" distR="0" wp14:anchorId="2C2C8114" wp14:editId="4260AF23">
                            <wp:extent cx="1617345" cy="1071971"/>
                            <wp:effectExtent l="0" t="0" r="1905" b="0"/>
                            <wp:docPr id="2" name="Picture 2" descr="\\smpdc02\Home Drives$\clairer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smpdc02\Home Drives$\clairer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7345" cy="10719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E20F2">
        <w:rPr>
          <w:rFonts w:ascii="Arial Narrow" w:eastAsia="Arial" w:hAnsi="Arial Narrow" w:cs="Arial"/>
          <w:b/>
          <w:noProof/>
          <w:color w:val="009401"/>
          <w:sz w:val="24"/>
          <w:szCs w:val="24"/>
          <w:lang w:eastAsia="en-NZ"/>
        </w:rPr>
        <w:drawing>
          <wp:inline distT="0" distB="0" distL="0" distR="0" wp14:anchorId="22A3EE28" wp14:editId="05F43EB7">
            <wp:extent cx="819169" cy="1289331"/>
            <wp:effectExtent l="0" t="0" r="0" b="6350"/>
            <wp:docPr id="1" name="Picture 1" descr="\\SMPDC02\home drives$\clairer\Desktop\SMCPS 2018\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MPDC02\home drives$\clairer\Desktop\SMCPS 2018\school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67" cy="129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678" w:rsidRPr="002E20F2" w:rsidRDefault="00B77E4D" w:rsidP="00596678">
      <w:pPr>
        <w:pStyle w:val="Heading1"/>
        <w:rPr>
          <w:rFonts w:ascii="Arial Narrow" w:hAnsi="Arial Narrow"/>
          <w:b w:val="0"/>
          <w:sz w:val="24"/>
          <w:szCs w:val="24"/>
        </w:rPr>
      </w:pPr>
      <w:r w:rsidRPr="002E20F2">
        <w:rPr>
          <w:rFonts w:ascii="Arial Narrow" w:hAnsi="Arial Narrow"/>
          <w:sz w:val="24"/>
          <w:szCs w:val="24"/>
        </w:rPr>
        <w:t xml:space="preserve">                                         </w:t>
      </w:r>
      <w:r w:rsidR="00466645">
        <w:rPr>
          <w:rFonts w:ascii="Arial Narrow" w:hAnsi="Arial Narrow"/>
          <w:sz w:val="24"/>
          <w:szCs w:val="24"/>
        </w:rPr>
        <w:t xml:space="preserve">               </w:t>
      </w:r>
      <w:r w:rsidR="00466645" w:rsidRPr="00596678">
        <w:rPr>
          <w:rFonts w:ascii="Arial Narrow" w:hAnsi="Arial Narrow"/>
          <w:b w:val="0"/>
          <w:sz w:val="24"/>
          <w:szCs w:val="24"/>
        </w:rPr>
        <w:t xml:space="preserve">    </w:t>
      </w:r>
      <w:r w:rsidR="00596678">
        <w:rPr>
          <w:rFonts w:ascii="Arial Narrow" w:hAnsi="Arial Narrow"/>
          <w:b w:val="0"/>
          <w:sz w:val="24"/>
          <w:szCs w:val="24"/>
        </w:rPr>
        <w:t xml:space="preserve">               </w:t>
      </w:r>
      <w:r w:rsidR="00280707">
        <w:rPr>
          <w:rFonts w:ascii="Arial Narrow" w:hAnsi="Arial Narrow"/>
          <w:sz w:val="24"/>
          <w:szCs w:val="24"/>
        </w:rPr>
        <w:t>COHORT ENTRY 2021</w:t>
      </w:r>
      <w:r w:rsidR="00596678" w:rsidRPr="002E20F2">
        <w:rPr>
          <w:rFonts w:ascii="Arial Narrow" w:hAnsi="Arial Narrow"/>
          <w:b w:val="0"/>
          <w:sz w:val="24"/>
          <w:szCs w:val="24"/>
        </w:rPr>
        <w:t xml:space="preserve"> </w:t>
      </w:r>
    </w:p>
    <w:p w:rsidR="00B77E4D" w:rsidRPr="002E20F2" w:rsidRDefault="00B77E4D" w:rsidP="00596678">
      <w:pPr>
        <w:rPr>
          <w:rFonts w:ascii="Arial Narrow" w:hAnsi="Arial Narrow"/>
          <w:sz w:val="24"/>
          <w:szCs w:val="24"/>
        </w:rPr>
      </w:pPr>
    </w:p>
    <w:p w:rsidR="00B77E4D" w:rsidRPr="00596678" w:rsidRDefault="00596678" w:rsidP="00B77E4D">
      <w:pPr>
        <w:rPr>
          <w:rFonts w:ascii="Arial Narrow" w:hAnsi="Arial Narrow"/>
          <w:b/>
          <w:sz w:val="24"/>
          <w:szCs w:val="24"/>
        </w:rPr>
      </w:pPr>
      <w:r w:rsidRPr="00596678">
        <w:rPr>
          <w:rFonts w:ascii="Arial Narrow" w:hAnsi="Arial Narrow"/>
          <w:b/>
          <w:sz w:val="24"/>
          <w:szCs w:val="24"/>
        </w:rPr>
        <w:t xml:space="preserve">We </w:t>
      </w:r>
      <w:r w:rsidR="00280707">
        <w:rPr>
          <w:rFonts w:ascii="Arial Narrow" w:hAnsi="Arial Narrow"/>
          <w:b/>
          <w:sz w:val="24"/>
          <w:szCs w:val="24"/>
        </w:rPr>
        <w:t>are</w:t>
      </w:r>
      <w:r w:rsidRPr="00596678">
        <w:rPr>
          <w:rFonts w:ascii="Arial Narrow" w:hAnsi="Arial Narrow"/>
          <w:b/>
          <w:sz w:val="24"/>
          <w:szCs w:val="24"/>
        </w:rPr>
        <w:t xml:space="preserve"> a ‘cohort entry’ school</w:t>
      </w:r>
    </w:p>
    <w:p w:rsidR="00B77E4D" w:rsidRPr="002E20F2" w:rsidRDefault="00B77E4D" w:rsidP="00B77E4D">
      <w:pPr>
        <w:spacing w:after="8" w:line="224" w:lineRule="auto"/>
        <w:ind w:left="-5" w:hanging="10"/>
        <w:rPr>
          <w:rFonts w:ascii="Arial Narrow" w:hAnsi="Arial Narrow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From 1 January 2020, changes made to the Education Act (through the Education Amendment Act 2019) take effect so that: </w:t>
      </w:r>
    </w:p>
    <w:p w:rsidR="00B77E4D" w:rsidRPr="002E20F2" w:rsidRDefault="00B77E4D" w:rsidP="00B77E4D">
      <w:pPr>
        <w:numPr>
          <w:ilvl w:val="0"/>
          <w:numId w:val="1"/>
        </w:numPr>
        <w:spacing w:after="8" w:line="224" w:lineRule="auto"/>
        <w:ind w:left="720" w:hanging="360"/>
        <w:rPr>
          <w:rFonts w:ascii="Arial Narrow" w:hAnsi="Arial Narrow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children will be able to start school in cohorts but only after they have </w:t>
      </w:r>
      <w:r w:rsidRPr="00E7596F">
        <w:rPr>
          <w:rFonts w:ascii="Arial Narrow" w:eastAsia="Century Gothic" w:hAnsi="Arial Narrow" w:cs="Century Gothic"/>
          <w:b/>
          <w:sz w:val="24"/>
          <w:szCs w:val="24"/>
        </w:rPr>
        <w:t xml:space="preserve">turned five </w:t>
      </w:r>
      <w:proofErr w:type="gramStart"/>
      <w:r w:rsidRPr="00E7596F">
        <w:rPr>
          <w:rFonts w:ascii="Arial Narrow" w:eastAsia="Century Gothic" w:hAnsi="Arial Narrow" w:cs="Century Gothic"/>
          <w:b/>
          <w:sz w:val="24"/>
          <w:szCs w:val="24"/>
        </w:rPr>
        <w:t>years</w:t>
      </w:r>
      <w:proofErr w:type="gramEnd"/>
      <w:r w:rsidRPr="00E7596F">
        <w:rPr>
          <w:rFonts w:ascii="Arial Narrow" w:eastAsia="Century Gothic" w:hAnsi="Arial Narrow" w:cs="Century Gothic"/>
          <w:b/>
          <w:sz w:val="24"/>
          <w:szCs w:val="24"/>
        </w:rPr>
        <w:t xml:space="preserve"> old</w:t>
      </w: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 </w:t>
      </w:r>
    </w:p>
    <w:p w:rsidR="00B77E4D" w:rsidRPr="002E20F2" w:rsidRDefault="00B77E4D" w:rsidP="00B77E4D">
      <w:pPr>
        <w:numPr>
          <w:ilvl w:val="0"/>
          <w:numId w:val="1"/>
        </w:numPr>
        <w:spacing w:after="8" w:line="224" w:lineRule="auto"/>
        <w:ind w:left="720" w:hanging="360"/>
        <w:rPr>
          <w:rFonts w:ascii="Arial Narrow" w:hAnsi="Arial Narrow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there will be </w:t>
      </w:r>
      <w:r w:rsidRPr="00E7596F">
        <w:rPr>
          <w:rFonts w:ascii="Arial Narrow" w:eastAsia="Century Gothic" w:hAnsi="Arial Narrow" w:cs="Century Gothic"/>
          <w:b/>
          <w:sz w:val="24"/>
          <w:szCs w:val="24"/>
        </w:rPr>
        <w:t>two entry points per term</w:t>
      </w: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, on the first day of term, and one at a mid- point during a term. </w:t>
      </w:r>
    </w:p>
    <w:p w:rsidR="00B77E4D" w:rsidRPr="002E20F2" w:rsidRDefault="00B77E4D" w:rsidP="00B77E4D">
      <w:pPr>
        <w:spacing w:after="0"/>
        <w:ind w:left="721"/>
        <w:rPr>
          <w:rFonts w:ascii="Arial Narrow" w:hAnsi="Arial Narrow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 </w:t>
      </w:r>
    </w:p>
    <w:p w:rsidR="00596678" w:rsidRDefault="00466645" w:rsidP="00B77E4D">
      <w:pPr>
        <w:spacing w:after="0" w:line="290" w:lineRule="auto"/>
        <w:ind w:right="5"/>
        <w:rPr>
          <w:rFonts w:ascii="Arial Narrow" w:eastAsia="Century Gothic" w:hAnsi="Arial Narrow" w:cs="Century Gothic"/>
          <w:sz w:val="24"/>
          <w:szCs w:val="24"/>
        </w:rPr>
      </w:pPr>
      <w:r>
        <w:rPr>
          <w:rFonts w:ascii="Arial Narrow" w:eastAsia="Century Gothic" w:hAnsi="Arial Narrow" w:cs="Century Gothic"/>
          <w:sz w:val="24"/>
          <w:szCs w:val="24"/>
        </w:rPr>
        <w:t xml:space="preserve">After careful consultation with our school community and Board of Trustees, it was agreed </w:t>
      </w:r>
      <w:r>
        <w:rPr>
          <w:rFonts w:ascii="Arial Narrow" w:eastAsia="Century Gothic" w:hAnsi="Arial Narrow" w:cs="Century Gothic"/>
          <w:sz w:val="24"/>
          <w:szCs w:val="24"/>
          <w:lang w:val="en-US"/>
        </w:rPr>
        <w:t>that we will</w:t>
      </w:r>
      <w:r w:rsidR="00596678">
        <w:rPr>
          <w:rFonts w:ascii="Arial Narrow" w:eastAsia="Century Gothic" w:hAnsi="Arial Narrow" w:cs="Century Gothic"/>
          <w:sz w:val="24"/>
          <w:szCs w:val="24"/>
          <w:lang w:val="en-US"/>
        </w:rPr>
        <w:t xml:space="preserve"> proceed with </w:t>
      </w:r>
      <w:r w:rsidR="00B77E4D" w:rsidRPr="002E20F2">
        <w:rPr>
          <w:rFonts w:ascii="Arial Narrow" w:eastAsia="Century Gothic" w:hAnsi="Arial Narrow" w:cs="Century Gothic"/>
          <w:sz w:val="24"/>
          <w:szCs w:val="24"/>
        </w:rPr>
        <w:t>cohort entry</w:t>
      </w:r>
      <w:r w:rsidR="00280707">
        <w:rPr>
          <w:rFonts w:ascii="Arial Narrow" w:eastAsia="Century Gothic" w:hAnsi="Arial Narrow" w:cs="Century Gothic"/>
          <w:sz w:val="24"/>
          <w:szCs w:val="24"/>
        </w:rPr>
        <w:t xml:space="preserve"> from</w:t>
      </w:r>
      <w:r w:rsidR="00596678">
        <w:rPr>
          <w:rFonts w:ascii="Arial Narrow" w:eastAsia="Century Gothic" w:hAnsi="Arial Narrow" w:cs="Century Gothic"/>
          <w:sz w:val="24"/>
          <w:szCs w:val="24"/>
        </w:rPr>
        <w:t xml:space="preserve"> </w:t>
      </w:r>
      <w:r w:rsidR="00D74F20">
        <w:rPr>
          <w:rFonts w:ascii="Arial Narrow" w:eastAsia="Century Gothic" w:hAnsi="Arial Narrow" w:cs="Century Gothic"/>
          <w:sz w:val="24"/>
          <w:szCs w:val="24"/>
        </w:rPr>
        <w:t xml:space="preserve">January </w:t>
      </w:r>
      <w:r w:rsidR="00596678">
        <w:rPr>
          <w:rFonts w:ascii="Arial Narrow" w:eastAsia="Century Gothic" w:hAnsi="Arial Narrow" w:cs="Century Gothic"/>
          <w:sz w:val="24"/>
          <w:szCs w:val="24"/>
        </w:rPr>
        <w:t>2020,</w:t>
      </w:r>
      <w:r w:rsidR="00D74F20">
        <w:rPr>
          <w:rFonts w:ascii="Arial Narrow" w:eastAsia="Century Gothic" w:hAnsi="Arial Narrow" w:cs="Century Gothic"/>
          <w:sz w:val="24"/>
          <w:szCs w:val="24"/>
        </w:rPr>
        <w:t xml:space="preserve"> </w:t>
      </w:r>
      <w:r w:rsidR="00B77E4D" w:rsidRPr="002E20F2">
        <w:rPr>
          <w:rFonts w:ascii="Arial Narrow" w:eastAsia="Century Gothic" w:hAnsi="Arial Narrow" w:cs="Century Gothic"/>
          <w:sz w:val="24"/>
          <w:szCs w:val="24"/>
        </w:rPr>
        <w:t>for Sancta Maria Catholic Primary School</w:t>
      </w:r>
      <w:r w:rsidR="00596678">
        <w:rPr>
          <w:rFonts w:ascii="Arial Narrow" w:eastAsia="Century Gothic" w:hAnsi="Arial Narrow" w:cs="Century Gothic"/>
          <w:sz w:val="24"/>
          <w:szCs w:val="24"/>
        </w:rPr>
        <w:t xml:space="preserve">. </w:t>
      </w:r>
    </w:p>
    <w:p w:rsidR="00E7596F" w:rsidRDefault="00E7596F" w:rsidP="00B77E4D">
      <w:pPr>
        <w:spacing w:after="0" w:line="290" w:lineRule="auto"/>
        <w:ind w:right="5"/>
        <w:rPr>
          <w:rFonts w:ascii="Arial Narrow" w:eastAsia="Century Gothic" w:hAnsi="Arial Narrow" w:cs="Century Gothic"/>
          <w:sz w:val="24"/>
          <w:szCs w:val="24"/>
        </w:rPr>
      </w:pPr>
    </w:p>
    <w:p w:rsidR="00C03BC6" w:rsidRDefault="00B77E4D" w:rsidP="00B77E4D">
      <w:pPr>
        <w:spacing w:after="0" w:line="290" w:lineRule="auto"/>
        <w:ind w:right="5"/>
        <w:rPr>
          <w:rFonts w:ascii="Arial Narrow" w:eastAsia="Century Gothic" w:hAnsi="Arial Narrow" w:cs="Century Gothic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This means that there are </w:t>
      </w:r>
      <w:r w:rsidRPr="002E20F2">
        <w:rPr>
          <w:rFonts w:ascii="Arial Narrow" w:eastAsia="Century Gothic" w:hAnsi="Arial Narrow" w:cs="Century Gothic"/>
          <w:b/>
          <w:sz w:val="24"/>
          <w:szCs w:val="24"/>
        </w:rPr>
        <w:t>eight</w:t>
      </w:r>
      <w:r w:rsidRPr="002E20F2">
        <w:rPr>
          <w:rFonts w:ascii="Arial" w:eastAsia="Calibri" w:hAnsi="Arial" w:cs="Arial"/>
          <w:sz w:val="24"/>
          <w:szCs w:val="24"/>
        </w:rPr>
        <w:t>​</w:t>
      </w:r>
      <w:r w:rsidRPr="002E20F2">
        <w:rPr>
          <w:rFonts w:ascii="Arial Narrow" w:eastAsia="Century Gothic" w:hAnsi="Arial Narrow" w:cs="Century Gothic"/>
          <w:b/>
          <w:sz w:val="24"/>
          <w:szCs w:val="24"/>
        </w:rPr>
        <w:t xml:space="preserve"> dates</w:t>
      </w: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 on which new entrants are able to start school next yea</w:t>
      </w:r>
      <w:r w:rsidR="001F5E87" w:rsidRPr="002E20F2">
        <w:rPr>
          <w:rFonts w:ascii="Arial Narrow" w:eastAsia="Century Gothic" w:hAnsi="Arial Narrow" w:cs="Century Gothic"/>
          <w:sz w:val="24"/>
          <w:szCs w:val="24"/>
        </w:rPr>
        <w:t xml:space="preserve">r.  </w:t>
      </w:r>
    </w:p>
    <w:p w:rsidR="00B77E4D" w:rsidRDefault="001F5E87" w:rsidP="00B77E4D">
      <w:pPr>
        <w:spacing w:after="0" w:line="290" w:lineRule="auto"/>
        <w:ind w:right="5"/>
        <w:rPr>
          <w:rFonts w:ascii="Arial Narrow" w:eastAsia="Century Gothic" w:hAnsi="Arial Narrow" w:cs="Century Gothic"/>
          <w:sz w:val="24"/>
          <w:szCs w:val="24"/>
        </w:rPr>
      </w:pPr>
      <w:r w:rsidRPr="002E20F2">
        <w:rPr>
          <w:rFonts w:ascii="Arial Narrow" w:eastAsia="Century Gothic" w:hAnsi="Arial Narrow" w:cs="Century Gothic"/>
          <w:sz w:val="24"/>
          <w:szCs w:val="24"/>
        </w:rPr>
        <w:t xml:space="preserve">The table below outlines when </w:t>
      </w:r>
      <w:r w:rsidR="00E7596F">
        <w:rPr>
          <w:rFonts w:ascii="Arial Narrow" w:eastAsia="Century Gothic" w:hAnsi="Arial Narrow" w:cs="Century Gothic"/>
          <w:sz w:val="24"/>
          <w:szCs w:val="24"/>
        </w:rPr>
        <w:t xml:space="preserve">new entrant </w:t>
      </w:r>
      <w:r w:rsidRPr="002E20F2">
        <w:rPr>
          <w:rFonts w:ascii="Arial Narrow" w:eastAsia="Century Gothic" w:hAnsi="Arial Narrow" w:cs="Century Gothic"/>
          <w:sz w:val="24"/>
          <w:szCs w:val="24"/>
        </w:rPr>
        <w:t>students</w:t>
      </w:r>
      <w:r w:rsidR="00B77E4D" w:rsidRPr="002E20F2">
        <w:rPr>
          <w:rFonts w:ascii="Arial Narrow" w:eastAsia="Century Gothic" w:hAnsi="Arial Narrow" w:cs="Century Gothic"/>
          <w:sz w:val="24"/>
          <w:szCs w:val="24"/>
        </w:rPr>
        <w:t xml:space="preserve"> can star</w:t>
      </w:r>
      <w:r w:rsidR="00086679">
        <w:rPr>
          <w:rFonts w:ascii="Arial Narrow" w:eastAsia="Century Gothic" w:hAnsi="Arial Narrow" w:cs="Century Gothic"/>
          <w:sz w:val="24"/>
          <w:szCs w:val="24"/>
        </w:rPr>
        <w:t xml:space="preserve">t at the beginning and at the </w:t>
      </w:r>
      <w:proofErr w:type="spellStart"/>
      <w:r w:rsidR="00B77E4D" w:rsidRPr="002E20F2">
        <w:rPr>
          <w:rFonts w:ascii="Arial Narrow" w:eastAsia="Century Gothic" w:hAnsi="Arial Narrow" w:cs="Century Gothic"/>
          <w:sz w:val="24"/>
          <w:szCs w:val="24"/>
        </w:rPr>
        <w:t>mid point</w:t>
      </w:r>
      <w:proofErr w:type="spellEnd"/>
      <w:r w:rsidR="00B77E4D" w:rsidRPr="002E20F2">
        <w:rPr>
          <w:rFonts w:ascii="Arial Narrow" w:eastAsia="Century Gothic" w:hAnsi="Arial Narrow" w:cs="Century Gothic"/>
          <w:sz w:val="24"/>
          <w:szCs w:val="24"/>
        </w:rPr>
        <w:t xml:space="preserve"> of each term.</w:t>
      </w:r>
      <w:r w:rsidR="00E7596F">
        <w:rPr>
          <w:rFonts w:ascii="Arial Narrow" w:eastAsia="Century Gothic" w:hAnsi="Arial Narrow" w:cs="Century Gothic"/>
          <w:sz w:val="24"/>
          <w:szCs w:val="24"/>
        </w:rPr>
        <w:t xml:space="preserve"> Children need to have turned five </w:t>
      </w:r>
      <w:r w:rsidR="006469F0">
        <w:rPr>
          <w:rFonts w:ascii="Arial Narrow" w:eastAsia="Century Gothic" w:hAnsi="Arial Narrow" w:cs="Century Gothic"/>
          <w:sz w:val="24"/>
          <w:szCs w:val="24"/>
        </w:rPr>
        <w:t xml:space="preserve">before starting school. This table will help you find the date that will be for your child to enter school. </w:t>
      </w:r>
      <w:r w:rsidR="00E7596F">
        <w:rPr>
          <w:rFonts w:ascii="Arial Narrow" w:eastAsia="Century Gothic" w:hAnsi="Arial Narrow" w:cs="Century Gothic"/>
          <w:sz w:val="24"/>
          <w:szCs w:val="24"/>
        </w:rPr>
        <w:t xml:space="preserve"> </w:t>
      </w:r>
    </w:p>
    <w:p w:rsidR="00E7596F" w:rsidRPr="002E20F2" w:rsidRDefault="00E7596F" w:rsidP="00B77E4D">
      <w:pPr>
        <w:spacing w:after="0" w:line="290" w:lineRule="auto"/>
        <w:ind w:right="5"/>
        <w:rPr>
          <w:rFonts w:ascii="Arial Narrow" w:eastAsia="Century Gothic" w:hAnsi="Arial Narrow" w:cs="Century Gothic"/>
          <w:sz w:val="24"/>
          <w:szCs w:val="24"/>
        </w:rPr>
      </w:pPr>
    </w:p>
    <w:p w:rsidR="00596678" w:rsidRPr="00E7596F" w:rsidRDefault="00E7596F" w:rsidP="00E7596F">
      <w:pPr>
        <w:spacing w:after="0" w:line="290" w:lineRule="auto"/>
        <w:ind w:right="5"/>
        <w:jc w:val="center"/>
        <w:rPr>
          <w:rFonts w:ascii="Arial Narrow" w:eastAsia="Century Gothic" w:hAnsi="Arial Narrow" w:cs="Century Gothic"/>
          <w:b/>
          <w:sz w:val="24"/>
          <w:szCs w:val="24"/>
        </w:rPr>
      </w:pPr>
      <w:proofErr w:type="gramStart"/>
      <w:r>
        <w:rPr>
          <w:rFonts w:ascii="Arial Narrow" w:eastAsia="Century Gothic" w:hAnsi="Arial Narrow" w:cs="Century Gothic"/>
          <w:b/>
          <w:sz w:val="24"/>
          <w:szCs w:val="24"/>
        </w:rPr>
        <w:t>Five Year Old</w:t>
      </w:r>
      <w:proofErr w:type="gramEnd"/>
      <w:r>
        <w:rPr>
          <w:rFonts w:ascii="Arial Narrow" w:eastAsia="Century Gothic" w:hAnsi="Arial Narrow" w:cs="Century Gothic"/>
          <w:b/>
          <w:sz w:val="24"/>
          <w:szCs w:val="24"/>
        </w:rPr>
        <w:t xml:space="preserve"> Student Start Dates 2020</w:t>
      </w:r>
    </w:p>
    <w:tbl>
      <w:tblPr>
        <w:tblW w:w="804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2418"/>
        <w:gridCol w:w="1957"/>
        <w:gridCol w:w="1957"/>
      </w:tblGrid>
      <w:tr w:rsidR="00280707" w:rsidTr="00280707">
        <w:trPr>
          <w:trHeight w:val="1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2020 Term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Start of Term</w:t>
            </w:r>
          </w:p>
        </w:tc>
        <w:tc>
          <w:tcPr>
            <w:tcW w:w="1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Mid Term Date</w:t>
            </w:r>
          </w:p>
        </w:tc>
        <w:tc>
          <w:tcPr>
            <w:tcW w:w="1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E599" w:themeFill="accent4" w:themeFillTint="66"/>
          </w:tcPr>
          <w:p w:rsidR="00280707" w:rsidRPr="00596678" w:rsidRDefault="00280707" w:rsidP="00596678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Year Level</w:t>
            </w:r>
          </w:p>
        </w:tc>
      </w:tr>
      <w:tr w:rsidR="00280707" w:rsidTr="00280707">
        <w:trPr>
          <w:trHeight w:val="584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Term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 w:rsidP="00280707">
            <w:r>
              <w:rPr>
                <w:rFonts w:ascii="Arial Narrow" w:hAnsi="Arial Narrow"/>
                <w:color w:val="000000"/>
              </w:rPr>
              <w:t>2 February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15 March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80707" w:rsidRDefault="00280707" w:rsidP="0028070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Year 1</w:t>
            </w:r>
          </w:p>
        </w:tc>
      </w:tr>
      <w:tr w:rsidR="00280707" w:rsidTr="00280707">
        <w:trPr>
          <w:trHeight w:val="569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Term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 w:rsidP="00280707">
            <w:r>
              <w:rPr>
                <w:rFonts w:ascii="Arial Narrow" w:hAnsi="Arial Narrow"/>
                <w:color w:val="000000"/>
              </w:rPr>
              <w:t>3 May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8 June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80707" w:rsidRDefault="00280707" w:rsidP="0028070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Year 0</w:t>
            </w:r>
          </w:p>
        </w:tc>
      </w:tr>
      <w:tr w:rsidR="00280707" w:rsidTr="00280707">
        <w:trPr>
          <w:trHeight w:val="584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Term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26 July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30 August 2021</w:t>
            </w:r>
            <w:bookmarkStart w:id="0" w:name="_GoBack"/>
            <w:bookmarkEnd w:id="0"/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80707" w:rsidRDefault="00280707" w:rsidP="0028070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Year 0</w:t>
            </w:r>
          </w:p>
        </w:tc>
      </w:tr>
      <w:tr w:rsidR="00280707" w:rsidTr="00280707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Pr="00596678" w:rsidRDefault="00280707" w:rsidP="00596678">
            <w:pPr>
              <w:jc w:val="center"/>
              <w:rPr>
                <w:b/>
              </w:rPr>
            </w:pPr>
            <w:r w:rsidRPr="00596678">
              <w:rPr>
                <w:rFonts w:ascii="Arial Narrow" w:hAnsi="Arial Narrow"/>
                <w:b/>
                <w:color w:val="000000"/>
              </w:rPr>
              <w:t>Term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18 October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80707" w:rsidRDefault="00280707">
            <w:r>
              <w:rPr>
                <w:rFonts w:ascii="Arial Narrow" w:hAnsi="Arial Narrow"/>
                <w:color w:val="000000"/>
              </w:rPr>
              <w:t>15 November 2021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80707" w:rsidRDefault="00280707" w:rsidP="00280707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Year 0</w:t>
            </w:r>
          </w:p>
        </w:tc>
      </w:tr>
    </w:tbl>
    <w:p w:rsidR="00596678" w:rsidRPr="002E20F2" w:rsidRDefault="00596678" w:rsidP="00596678">
      <w:pPr>
        <w:spacing w:after="0" w:line="290" w:lineRule="auto"/>
        <w:ind w:right="5"/>
        <w:jc w:val="center"/>
        <w:rPr>
          <w:rFonts w:ascii="Arial Narrow" w:eastAsia="Century Gothic" w:hAnsi="Arial Narrow" w:cs="Century Gothic"/>
          <w:sz w:val="24"/>
          <w:szCs w:val="24"/>
        </w:rPr>
      </w:pPr>
    </w:p>
    <w:p w:rsidR="00086679" w:rsidRDefault="00E7596F" w:rsidP="00596678">
      <w:pPr>
        <w:spacing w:after="8" w:line="224" w:lineRule="auto"/>
        <w:ind w:left="-5" w:hanging="10"/>
        <w:rPr>
          <w:rFonts w:ascii="Arial Narrow" w:eastAsia="Century Gothic" w:hAnsi="Arial Narrow" w:cs="Century Gothic"/>
          <w:sz w:val="24"/>
          <w:szCs w:val="24"/>
        </w:rPr>
      </w:pPr>
      <w:r>
        <w:rPr>
          <w:rFonts w:ascii="Arial Narrow" w:eastAsia="Century Gothic" w:hAnsi="Arial Narrow" w:cs="Century Gothic"/>
          <w:sz w:val="24"/>
          <w:szCs w:val="24"/>
        </w:rPr>
        <w:t xml:space="preserve">                                                                       </w:t>
      </w:r>
      <w:r>
        <w:rPr>
          <w:noProof/>
          <w:lang w:eastAsia="en-NZ"/>
        </w:rPr>
        <w:drawing>
          <wp:inline distT="0" distB="0" distL="0" distR="0" wp14:anchorId="36858198" wp14:editId="3AC96C3A">
            <wp:extent cx="1967788" cy="905887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558" cy="91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BC6" w:rsidRPr="002E20F2" w:rsidRDefault="00C03BC6" w:rsidP="00596678">
      <w:pPr>
        <w:spacing w:after="8" w:line="224" w:lineRule="auto"/>
        <w:ind w:left="-5" w:hanging="10"/>
        <w:rPr>
          <w:rFonts w:ascii="Arial Narrow" w:hAnsi="Arial Narrow"/>
          <w:sz w:val="24"/>
          <w:szCs w:val="24"/>
        </w:rPr>
      </w:pPr>
    </w:p>
    <w:sectPr w:rsidR="00C03BC6" w:rsidRPr="002E20F2" w:rsidSect="00B77E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847CB"/>
    <w:multiLevelType w:val="hybridMultilevel"/>
    <w:tmpl w:val="EAE03614"/>
    <w:lvl w:ilvl="0" w:tplc="EB6AD85C">
      <w:start w:val="1"/>
      <w:numFmt w:val="bullet"/>
      <w:lvlText w:val="●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C74D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AFA3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20A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1CA96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CE1EE4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4BB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4F6A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EEA7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E4D"/>
    <w:rsid w:val="00086679"/>
    <w:rsid w:val="001F5E87"/>
    <w:rsid w:val="00280707"/>
    <w:rsid w:val="002E20F2"/>
    <w:rsid w:val="00466645"/>
    <w:rsid w:val="00596678"/>
    <w:rsid w:val="006469F0"/>
    <w:rsid w:val="0068214B"/>
    <w:rsid w:val="006F619D"/>
    <w:rsid w:val="00B77E4D"/>
    <w:rsid w:val="00BC5FC4"/>
    <w:rsid w:val="00C03BC6"/>
    <w:rsid w:val="00C47454"/>
    <w:rsid w:val="00D74F20"/>
    <w:rsid w:val="00E7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76674"/>
  <w15:chartTrackingRefBased/>
  <w15:docId w15:val="{B90E1F58-B74F-464B-993B-36905BDA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B77E4D"/>
    <w:pPr>
      <w:keepNext/>
      <w:keepLines/>
      <w:spacing w:after="0"/>
      <w:outlineLvl w:val="0"/>
    </w:pPr>
    <w:rPr>
      <w:rFonts w:ascii="Century Gothic" w:eastAsia="Century Gothic" w:hAnsi="Century Gothic" w:cs="Century Gothic"/>
      <w:b/>
      <w:color w:val="000000"/>
      <w:sz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E4D"/>
    <w:rPr>
      <w:rFonts w:ascii="Century Gothic" w:eastAsia="Century Gothic" w:hAnsi="Century Gothic" w:cs="Century Gothic"/>
      <w:b/>
      <w:color w:val="000000"/>
      <w:sz w:val="36"/>
      <w:lang w:eastAsia="en-NZ"/>
    </w:rPr>
  </w:style>
  <w:style w:type="table" w:customStyle="1" w:styleId="TableGrid">
    <w:name w:val="TableGrid"/>
    <w:rsid w:val="00B77E4D"/>
    <w:pPr>
      <w:spacing w:after="0" w:line="240" w:lineRule="auto"/>
    </w:pPr>
    <w:rPr>
      <w:rFonts w:eastAsiaTheme="minorEastAsia"/>
      <w:lang w:eastAsia="en-N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6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6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Raubeheimer</dc:creator>
  <cp:keywords/>
  <dc:description/>
  <cp:lastModifiedBy>Gina Benade</cp:lastModifiedBy>
  <cp:revision>2</cp:revision>
  <cp:lastPrinted>2019-11-21T21:32:00Z</cp:lastPrinted>
  <dcterms:created xsi:type="dcterms:W3CDTF">2021-01-19T09:32:00Z</dcterms:created>
  <dcterms:modified xsi:type="dcterms:W3CDTF">2021-01-19T09:32:00Z</dcterms:modified>
</cp:coreProperties>
</file>